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70105" w14:textId="1571891D" w:rsidR="00717782" w:rsidRDefault="001E508C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Връщане на стоки</w:t>
      </w:r>
    </w:p>
    <w:p w14:paraId="6BCC4284" w14:textId="54298A1F" w:rsidR="001E508C" w:rsidRDefault="001E508C" w:rsidP="001E508C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Roboto Condensed" w:hAnsi="Roboto Condensed"/>
          <w:color w:val="494949"/>
          <w:sz w:val="29"/>
          <w:szCs w:val="29"/>
        </w:rPr>
      </w:pPr>
      <w:r>
        <w:rPr>
          <w:rFonts w:ascii="Roboto Condensed" w:hAnsi="Roboto Condensed"/>
          <w:color w:val="494949"/>
          <w:sz w:val="29"/>
          <w:szCs w:val="29"/>
        </w:rPr>
        <w:t xml:space="preserve">Клиентът, който е потребител по смисъла на Закона за защита на потребителите, има право да върне закупената от него стока в рамките на 14 работни дни от датата на получаването й, след като изпрати изявление за отказ от сключения договор до </w:t>
      </w:r>
      <w:r w:rsidR="003C1B5C" w:rsidRPr="003C1B5C">
        <w:rPr>
          <w:rFonts w:ascii="Roboto Condensed" w:hAnsi="Roboto Condensed"/>
          <w:color w:val="494949"/>
          <w:sz w:val="29"/>
          <w:szCs w:val="29"/>
        </w:rPr>
        <w:t>/</w:t>
      </w:r>
      <w:r w:rsidR="003C1B5C">
        <w:rPr>
          <w:rFonts w:ascii="Roboto Condensed" w:hAnsi="Roboto Condensed"/>
          <w:color w:val="494949"/>
          <w:sz w:val="29"/>
          <w:szCs w:val="29"/>
        </w:rPr>
        <w:t>/</w:t>
      </w:r>
      <w:r w:rsidR="003C1B5C" w:rsidRPr="003C1B5C">
        <w:rPr>
          <w:rFonts w:ascii="Roboto Condensed" w:hAnsi="Roboto Condensed"/>
          <w:color w:val="494949"/>
          <w:sz w:val="29"/>
          <w:szCs w:val="29"/>
        </w:rPr>
        <w:t>inmarket.bg</w:t>
      </w:r>
      <w:r w:rsidR="003C1B5C" w:rsidRPr="003C1B5C">
        <w:rPr>
          <w:rFonts w:ascii="Roboto Condensed" w:hAnsi="Roboto Condensed"/>
          <w:color w:val="494949"/>
          <w:sz w:val="29"/>
          <w:szCs w:val="29"/>
        </w:rPr>
        <w:t xml:space="preserve"> </w:t>
      </w:r>
      <w:r>
        <w:rPr>
          <w:rFonts w:ascii="Roboto Condensed" w:hAnsi="Roboto Condensed"/>
          <w:color w:val="494949"/>
          <w:sz w:val="29"/>
          <w:szCs w:val="29"/>
        </w:rPr>
        <w:t>и в съответствие с разпоредбите на чл. 55 от ЗЗП. За целта предметът на сделката трябва да е в оригиналната си опаковка, в ненарушена цялост, без следи от употреба или нарушаване на търговския вид на стоката.</w:t>
      </w:r>
    </w:p>
    <w:p w14:paraId="1620A516" w14:textId="77777777" w:rsidR="001E508C" w:rsidRDefault="001E508C" w:rsidP="001E508C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Roboto Condensed" w:hAnsi="Roboto Condensed"/>
          <w:color w:val="494949"/>
          <w:sz w:val="29"/>
          <w:szCs w:val="29"/>
        </w:rPr>
      </w:pPr>
      <w:r>
        <w:rPr>
          <w:rFonts w:ascii="Roboto Condensed" w:hAnsi="Roboto Condensed"/>
          <w:color w:val="494949"/>
          <w:sz w:val="29"/>
          <w:szCs w:val="29"/>
        </w:rPr>
        <w:t>При получаване на пратката, клиентът следва да провери съдържанието на пакета за съответствие на изпратената стока с подадената заявка. При констатирани нарушения във външния вид на стоката, клиентът следва да се обърне към куриера, който е длъжен да състави протокол за увреждане на пратката.</w:t>
      </w:r>
    </w:p>
    <w:p w14:paraId="7D69FC74" w14:textId="77777777" w:rsidR="001E508C" w:rsidRDefault="001E508C" w:rsidP="001E508C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Roboto Condensed" w:hAnsi="Roboto Condensed"/>
          <w:color w:val="494949"/>
          <w:sz w:val="29"/>
          <w:szCs w:val="29"/>
        </w:rPr>
      </w:pPr>
      <w:r>
        <w:rPr>
          <w:rFonts w:ascii="Roboto Condensed" w:hAnsi="Roboto Condensed"/>
          <w:color w:val="494949"/>
          <w:sz w:val="29"/>
          <w:szCs w:val="29"/>
        </w:rPr>
        <w:t>За да упражни правото си на отказ, клиентът следва да ни уведоми за имената си, географския си адрес и ако има такива, телефонен номер, факс и електронен адрес и за решението си да се откаже от договора с недвусмислено заявление (например писмо, изпратено по пощата, факс или електронна поща). Клиентът може да използва приложения стандартен формуляр за отказ, но това не е задължително:</w:t>
      </w:r>
    </w:p>
    <w:p w14:paraId="6606E892" w14:textId="44142573" w:rsidR="001E508C" w:rsidRPr="00F204AD" w:rsidRDefault="001E508C" w:rsidP="001E508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Emphasis"/>
          <w:rFonts w:ascii="inherit" w:eastAsiaTheme="majorEastAsia" w:hAnsi="inherit"/>
          <w:b/>
          <w:bCs/>
          <w:color w:val="EE0000"/>
          <w:sz w:val="29"/>
          <w:szCs w:val="29"/>
          <w:bdr w:val="none" w:sz="0" w:space="0" w:color="auto" w:frame="1"/>
        </w:rPr>
      </w:pPr>
      <w:r>
        <w:rPr>
          <w:rStyle w:val="Strong"/>
          <w:rFonts w:ascii="inherit" w:eastAsiaTheme="majorEastAsia" w:hAnsi="inherit"/>
          <w:color w:val="494949"/>
          <w:sz w:val="29"/>
          <w:szCs w:val="29"/>
          <w:bdr w:val="none" w:sz="0" w:space="0" w:color="auto" w:frame="1"/>
        </w:rPr>
        <w:t>Стандартен формуляр за упражняване правото на отказ от договора</w:t>
      </w:r>
      <w:r>
        <w:rPr>
          <w:rFonts w:ascii="Roboto Condensed" w:hAnsi="Roboto Condensed"/>
          <w:color w:val="494949"/>
          <w:sz w:val="29"/>
          <w:szCs w:val="29"/>
        </w:rPr>
        <w:t> (попълнете и изпратете настоящия формуляр единствено ако желаете да се откажете от договора) – </w:t>
      </w:r>
      <w:r w:rsidRPr="00F204AD">
        <w:rPr>
          <w:rStyle w:val="Emphasis"/>
          <w:rFonts w:ascii="inherit" w:eastAsiaTheme="majorEastAsia" w:hAnsi="inherit"/>
          <w:b/>
          <w:bCs/>
          <w:color w:val="EE0000"/>
          <w:sz w:val="29"/>
          <w:szCs w:val="29"/>
          <w:bdr w:val="none" w:sz="0" w:space="0" w:color="auto" w:frame="1"/>
        </w:rPr>
        <w:t>Стандартен формуляр за връщане на стока</w:t>
      </w:r>
      <w:r w:rsidR="00F204AD">
        <w:rPr>
          <w:rStyle w:val="Emphasis"/>
          <w:rFonts w:ascii="inherit" w:eastAsiaTheme="majorEastAsia" w:hAnsi="inherit"/>
          <w:b/>
          <w:bCs/>
          <w:color w:val="EE0000"/>
          <w:sz w:val="29"/>
          <w:szCs w:val="29"/>
          <w:bdr w:val="none" w:sz="0" w:space="0" w:color="auto" w:frame="1"/>
        </w:rPr>
        <w:t>(линк)</w:t>
      </w:r>
    </w:p>
    <w:p w14:paraId="273E0E00" w14:textId="77777777" w:rsidR="00593E4B" w:rsidRDefault="00593E4B" w:rsidP="001E508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 Condensed" w:hAnsi="Roboto Condensed"/>
          <w:color w:val="494949"/>
          <w:sz w:val="29"/>
          <w:szCs w:val="29"/>
        </w:rPr>
      </w:pPr>
    </w:p>
    <w:p w14:paraId="1B9519C2" w14:textId="77777777" w:rsidR="00593E4B" w:rsidRPr="00593E4B" w:rsidRDefault="00593E4B" w:rsidP="00593E4B">
      <w:pPr>
        <w:rPr>
          <w:b/>
          <w:bCs/>
          <w:sz w:val="40"/>
          <w:szCs w:val="40"/>
        </w:rPr>
      </w:pPr>
      <w:r w:rsidRPr="00593E4B">
        <w:rPr>
          <w:b/>
          <w:bCs/>
          <w:sz w:val="40"/>
          <w:szCs w:val="40"/>
        </w:rPr>
        <w:t>Регулатори</w:t>
      </w:r>
    </w:p>
    <w:p w14:paraId="4209E511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t>При възникване на спор, свързан с покупка онлайн можете да ползвате следното:</w:t>
      </w:r>
    </w:p>
    <w:p w14:paraId="10A5A2DB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t>Комисия за защита на личните данни</w:t>
      </w:r>
    </w:p>
    <w:p w14:paraId="3D6571B1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t>Адрес: гр. София, ул. “Иван Евстатиев Гешов” № 15,</w:t>
      </w:r>
    </w:p>
    <w:p w14:paraId="77C76DBC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t>тел.: (02) 940 20 46 факс: (02) 940 36 40</w:t>
      </w:r>
    </w:p>
    <w:p w14:paraId="38C9CEB7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lastRenderedPageBreak/>
        <w:t>email: </w:t>
      </w:r>
      <w:hyperlink r:id="rId4" w:history="1">
        <w:r w:rsidRPr="00593E4B">
          <w:rPr>
            <w:rStyle w:val="Hyperlink"/>
            <w:sz w:val="40"/>
            <w:szCs w:val="40"/>
          </w:rPr>
          <w:t>kzld@government.bg</w:t>
        </w:r>
      </w:hyperlink>
      <w:r w:rsidRPr="00593E4B">
        <w:rPr>
          <w:sz w:val="40"/>
          <w:szCs w:val="40"/>
        </w:rPr>
        <w:t>, </w:t>
      </w:r>
      <w:hyperlink r:id="rId5" w:history="1">
        <w:r w:rsidRPr="00593E4B">
          <w:rPr>
            <w:rStyle w:val="Hyperlink"/>
            <w:sz w:val="40"/>
            <w:szCs w:val="40"/>
          </w:rPr>
          <w:t>kzld@cpdp.bg</w:t>
        </w:r>
      </w:hyperlink>
    </w:p>
    <w:p w14:paraId="310C216A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t>сайт: </w:t>
      </w:r>
      <w:hyperlink r:id="rId6" w:history="1">
        <w:r w:rsidRPr="00593E4B">
          <w:rPr>
            <w:rStyle w:val="Hyperlink"/>
            <w:sz w:val="40"/>
            <w:szCs w:val="40"/>
          </w:rPr>
          <w:t>www.cpdp.bg</w:t>
        </w:r>
      </w:hyperlink>
    </w:p>
    <w:p w14:paraId="396ABEAB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t>Комисия за защита на потребителите</w:t>
      </w:r>
    </w:p>
    <w:p w14:paraId="4F2173D2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t>Адрес: 1000 гр. София, пл.”Славейков” №4А, ет.3, 4 и 6,</w:t>
      </w:r>
    </w:p>
    <w:p w14:paraId="516526FD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t>тел.: 02 / 980 25 24 факс: 02 / 988 42 18</w:t>
      </w:r>
    </w:p>
    <w:p w14:paraId="3095A0BC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t>гореща линия: 0700 111 22</w:t>
      </w:r>
    </w:p>
    <w:p w14:paraId="77442A8E" w14:textId="77777777" w:rsidR="00593E4B" w:rsidRPr="00593E4B" w:rsidRDefault="00593E4B" w:rsidP="00593E4B">
      <w:pPr>
        <w:rPr>
          <w:sz w:val="40"/>
          <w:szCs w:val="40"/>
        </w:rPr>
      </w:pPr>
      <w:r w:rsidRPr="00593E4B">
        <w:rPr>
          <w:sz w:val="40"/>
          <w:szCs w:val="40"/>
        </w:rPr>
        <w:t>сайт: </w:t>
      </w:r>
      <w:hyperlink r:id="rId7" w:history="1">
        <w:r w:rsidRPr="00593E4B">
          <w:rPr>
            <w:rStyle w:val="Hyperlink"/>
            <w:sz w:val="40"/>
            <w:szCs w:val="40"/>
          </w:rPr>
          <w:t>www.kzp.bg</w:t>
        </w:r>
      </w:hyperlink>
    </w:p>
    <w:p w14:paraId="451BD2E9" w14:textId="77777777" w:rsidR="001E508C" w:rsidRPr="001E508C" w:rsidRDefault="001E508C">
      <w:pPr>
        <w:rPr>
          <w:sz w:val="40"/>
          <w:szCs w:val="40"/>
        </w:rPr>
      </w:pPr>
    </w:p>
    <w:sectPr w:rsidR="001E508C" w:rsidRPr="001E5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8C"/>
    <w:rsid w:val="001E508C"/>
    <w:rsid w:val="003C1B5C"/>
    <w:rsid w:val="005118E7"/>
    <w:rsid w:val="00593E4B"/>
    <w:rsid w:val="00717782"/>
    <w:rsid w:val="00A423E7"/>
    <w:rsid w:val="00F2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85421"/>
  <w15:chartTrackingRefBased/>
  <w15:docId w15:val="{02A698CE-BF73-459E-8994-4554E11C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0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0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0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0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0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0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0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0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0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0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08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E5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E508C"/>
    <w:rPr>
      <w:b/>
      <w:bCs/>
    </w:rPr>
  </w:style>
  <w:style w:type="character" w:styleId="Emphasis">
    <w:name w:val="Emphasis"/>
    <w:basedOn w:val="DefaultParagraphFont"/>
    <w:uiPriority w:val="20"/>
    <w:qFormat/>
    <w:rsid w:val="001E508C"/>
    <w:rPr>
      <w:i/>
      <w:iCs/>
    </w:rPr>
  </w:style>
  <w:style w:type="character" w:styleId="Hyperlink">
    <w:name w:val="Hyperlink"/>
    <w:basedOn w:val="DefaultParagraphFont"/>
    <w:uiPriority w:val="99"/>
    <w:unhideWhenUsed/>
    <w:rsid w:val="00593E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zp.b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pdp.bg/" TargetMode="External"/><Relationship Id="rId5" Type="http://schemas.openxmlformats.org/officeDocument/2006/relationships/hyperlink" Target="mailto:kzld@cpdp.bg" TargetMode="External"/><Relationship Id="rId4" Type="http://schemas.openxmlformats.org/officeDocument/2006/relationships/hyperlink" Target="mailto:kzld@government.b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2026-08-04T13:45:00Z</dcterms:created>
  <dcterms:modified xsi:type="dcterms:W3CDTF">2026-08-04T13:45:00Z</dcterms:modified>
</cp:coreProperties>
</file>